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  <w:tab/>
        <w:tab/>
        <w:tab/>
        <w:tab/>
      </w:r>
      <w:r>
        <w:object w:dxaOrig="1031" w:dyaOrig="1031">
          <v:rect xmlns:o="urn:schemas-microsoft-com:office:office" xmlns:v="urn:schemas-microsoft-com:vml" id="rectole0000000000" style="width:51.550000pt;height:51.5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Word.Picture.8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БЛАГОВЕЩЕНСКАЯ ГОРОДСКАЯ  ДУМА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АМУРСКОЙ ОБЛАСТИ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пятый созыв)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20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200"/>
          <w:position w:val="0"/>
          <w:sz w:val="40"/>
          <w:shd w:fill="auto" w:val="clear"/>
        </w:rPr>
        <w:t xml:space="preserve">РЕШЕНИЕ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  <w:t xml:space="preserve">   </w:t>
      </w:r>
    </w:p>
    <w:p>
      <w:pPr>
        <w:spacing w:before="0" w:after="0" w:line="240"/>
        <w:ind w:right="-124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_________________  </w:t>
        <w:tab/>
        <w:tab/>
        <w:tab/>
        <w:t xml:space="preserve">                                   № 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 Благовещенск</w:t>
      </w:r>
    </w:p>
    <w:p>
      <w:pPr>
        <w:spacing w:before="24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Об отчете контрольно-счетной палаты города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Благовещенска о результатах проверки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отдельных вопросов финансово-хозяйственной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деятельности МП «Автоколонна 1275»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(в т.ч. проверки соблюдения установленного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порядка управления и распоряжения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имуществом, переданным в хозяйственное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ведение) за 2013 год</w:t>
      </w:r>
    </w:p>
    <w:p>
      <w:pPr>
        <w:spacing w:before="24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Заслушав отчет контрольно-счетной палаты города Благовещенска о результатах проверки отдельных вопросов финансово-хозяйственной деятельности МП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Автоколонна 1275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т.ч. проверка соблюдения порядка управления и распоряжения имуществом, переданного в хозяйственное ведение) за 2013 год, представленный председателем контрольно-счетной палаты города Благовещенска Махровым О.В., учитывая заключение комитета Благовещенской городской Думы по вопросам экономики, собственности и жилищно-коммунального хозяйства, Благовещенская городская Дума</w:t>
      </w:r>
    </w:p>
    <w:p>
      <w:pPr>
        <w:spacing w:before="240" w:after="120" w:line="240"/>
        <w:ind w:right="0" w:left="0" w:firstLine="72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20"/>
          <w:position w:val="0"/>
          <w:sz w:val="28"/>
          <w:shd w:fill="auto" w:val="clear"/>
        </w:rPr>
        <w:t xml:space="preserve">решила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:</w:t>
      </w:r>
    </w:p>
    <w:p>
      <w:pPr>
        <w:numPr>
          <w:ilvl w:val="0"/>
          <w:numId w:val="11"/>
        </w:numPr>
        <w:tabs>
          <w:tab w:val="left" w:pos="993" w:leader="none"/>
        </w:tabs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Принять отчет контрольно-счетной палаты города Благовещенска о результатах проверки отдельных вопросов финансово-хозяйственной деятельности МП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Автоколонна 1275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т.ч. проверка соблюдения порядка управления и распоряжения имуществом, переданного в хозяйственное ведение) за 2013 год к сведению.</w:t>
      </w:r>
    </w:p>
    <w:p>
      <w:pPr>
        <w:numPr>
          <w:ilvl w:val="0"/>
          <w:numId w:val="11"/>
        </w:numPr>
        <w:tabs>
          <w:tab w:val="left" w:pos="993" w:leader="none"/>
        </w:tabs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Настоящее решение вступает в силу со дня его подписания. </w:t>
      </w:r>
    </w:p>
    <w:p>
      <w:pPr>
        <w:numPr>
          <w:ilvl w:val="0"/>
          <w:numId w:val="11"/>
        </w:numPr>
        <w:tabs>
          <w:tab w:val="left" w:pos="0" w:leader="none"/>
          <w:tab w:val="left" w:pos="993" w:leader="none"/>
        </w:tabs>
        <w:spacing w:before="0" w:after="0" w:line="240"/>
        <w:ind w:right="0" w:left="0" w:firstLine="72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Контроль за исполнением настоящего решения возложить на комитет Благовещенской городской Думы по вопросам экономики, собственности и жилищно-коммунального хозяйства (А.В. Сакания).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Глава муниципального образования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г. Благовещенска                                               </w:t>
        <w:tab/>
        <w:tab/>
        <w:tab/>
        <w:t xml:space="preserve">   В.А. Кобелев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11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