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70" w:dyaOrig="900">
          <v:rect xmlns:o="urn:schemas-microsoft-com:office:office" xmlns:v="urn:schemas-microsoft-com:vml" id="rectole0000000000" style="width:43.500000pt;height:45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БЛАГОВЕЩЕНСКАЯ ГОРОДСКАЯ ДУМА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Амурской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шестой созыв)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</w:t>
        <w:tab/>
        <w:tab/>
        <w:tab/>
        <w:tab/>
        <w:tab/>
        <w:tab/>
        <w:tab/>
        <w:tab/>
        <w:t xml:space="preserve">                 № 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Благовещенск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залоговом фонде муниципального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 города Благовещенска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Рассмотрев внесенный мэром  города Благовещенска проект решения Благовещенской городской Думы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залоговом фонде муниципального образования города Благовещенска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создания благоприятных условий для развития инвестиционного потенциала города Благовещенска, на основании статьи 20 Устава муниципального образования города Благовещенска, учитывая заключение комитета Благовещенской городской Думы по вопросам экономики, собственности и жилищно-коммунального хозяйства, Благовещенская городская Дума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решила: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Положение о залоговом фонде муниципального образования города Благовещенска.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со дня его подписания.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комитет Благовещенской городской Думы по вопросам экономики, собственности и жилищно-коммунального хозяйства (А.В. Сакания).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Мэр города Благовещенска</w:t>
        <w:tab/>
        <w:tab/>
        <w:tab/>
        <w:tab/>
        <w:tab/>
        <w:t xml:space="preserve">         А.А. Козлов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670" w:hanging="56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Утверждено        </w:t>
      </w:r>
    </w:p>
    <w:p>
      <w:pPr>
        <w:spacing w:before="0" w:after="0" w:line="240"/>
        <w:ind w:right="0" w:left="5670" w:hanging="56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Благовещенской</w:t>
      </w:r>
    </w:p>
    <w:p>
      <w:pPr>
        <w:spacing w:before="0" w:after="0" w:line="240"/>
        <w:ind w:right="0" w:left="5670" w:hanging="56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городской  Думы</w:t>
      </w:r>
    </w:p>
    <w:p>
      <w:pPr>
        <w:spacing w:before="0" w:after="0" w:line="240"/>
        <w:ind w:right="0" w:left="5670" w:hanging="56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от______________ № 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67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tabs>
          <w:tab w:val="left" w:pos="567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ЗАЛОГОВОМ ФОНДЕ МУНИЦИПАЛЬНОГО ОБРАЗОВАНИЯ ГОРОДА БЛАГОВЕЩЕНСКА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Положение разработано в соответствии с Гражданским кодексом Российской Федерации, Федеральным законом от 16.07. 1998 г. № 102-ФЗ "Об ипотеке (залоге недвижимости)", Уставом муниципального образования города Благовещенска и определяет порядок создания и условия использования залогового фонда города Благовещенска.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положения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Залоговый фонд города Благовещенска  (далее - залоговый фонд) – совокупность имущества, находящегося  в собственности муниципального образования города Благовещенска, которое  может являться предметом   залога;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залогодатель - муниципальное образование города Благовещенска в лице уполномоченного органа  администрации города Благовещенска;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заемщик - получатель средств;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залогодержатель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кредитор по обеспеченному залогом обязательству.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состав залогового фонда могут быть включены следующие объекты муниципальной собственности: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ценные бумаги;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предприятия как имущественные комплексы;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недвижимое имущество;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движимое имущество;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земельные участки (в случаях, предусмотренных законодательством Российской Федерации);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иное имущество, которое может использоваться в качестве предмета залога.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допускается включение в состав залогового фонда следующих объектов: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объекты культурного наследия федерального значения;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объекты жилищного фонда, предоставленные в соответствии с жилищным законодательством;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объекты, ограниченные в обороте, а также  имущество, которое в порядке, установленном законодательством, может находиться только в муниципальной собственности;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имущество, закрепленное на праве оперативного управления или хозяйственного ведения.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  и задачи создания залогового фонда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Залоговый фонд создается для обеспечения обязательств по кредитам, привлекаемым  хозяйствующими субъектами для реализации инвестиционных проектов в соответствии с основными стратегическими направлениями развития города, указанными в Концепции развития города Благовещенска, а также для исполнения муниципальных контрактов, оплачиваемых за счет средств городского бюджета.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задачами залогового фонда являются: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рациональное использование собственности муниципального образования путем максимального вовлечения ее в хозяйственный оборот;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благоприятных условий для привлечения инвестиций в экономику города;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условий, позволяющих обеспечить рост предпринимательской активности хозяйствующих субъектов, направленных на увеличение производственного потенциала и рост налогооблагаемой базы.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и использование залогового фонда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имущества, включаемого в состав залогового фонда, утверждается постановлением администрации города Благовещенска.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Инициатором в принятии решения о залоге объектов муниципальной собственности выступают хозяйствующие субъекты, зарегистрированные в установленном порядке на территории муниципального образования города Благовещенска.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 хозяйствующих субъектов для обеспечения исполнения обязательств которых по кредитам кредитных организаций для реализации инвестиционных проектов предоставляются в залог объекты залогового фонда, осуществляется на конкурсной основе. Организатор конкурса и порядок его проведения определяется постановлением администрации города.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о предоставлении  в залог объекта (объектов) залогового фонда принимается в форме постановления администрации города Благовещенска.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проведения конкурса заключается инвестиционное соглашение о муниципальной поддержки инвестиционной деятельности в форме обеспечения обязательств хозяйствующего субъекта залогом объекта залогового фонда.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3.6. 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Имущество, находящееся в собственности муниципального образования города Благовещенска включается в залоговый фонд по его остаточной (балансовой) стоимости.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предоставления в залог объектов залогового фонда утверждается постановлением администрации города Благовещенска.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3.8.  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об использовании объектов залогового фонда представляется  в Благовещенскую городскую Думу не реже 1 раза в год.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Условия заключения договора о залоге  объектов залогового фонда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Запрещается передача в залог предприятия как имущественного комплекса,  находящегося в составе залогового фонда, если к моменту оформления залогового обязательства в отношении такого  предприятия  введена одна из процедур банкротства либо принято решение об его  ликвидации (реорганизации).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4.2.  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 о залоге должен быть зарегистрирован в установленном законом порядке в случаях, установленных законом.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Имущество залогового фонда предоставляется для обеспечения обязательств заемщика на срок не более пяти лет.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объектов залогового фонда является платным. Размер, порядок и условия внесения платы за пользование объектами залогового фонда, а также основания для освобождения от платы за пользование объектами залогового фонда устанавливаются администрацией города Благовещенска.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и страхование объектов залогового фонда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объектов залогового фонда проводится при заключении договора о залоге в соответствии с законодательством об оценочной деятельности.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Страхование объектов залогового фонда осуществляется в соответствии с условиями соглашения о предоставлении в залог объектов залогового фонда.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Расходы на проведение оценки и страхование объектов залогового фонда осуществляются за счет средств лица, в целях обеспечения исполнения обязательства которого заключается договор о залоге.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Обращение взыскания на заложенное имущество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 залогодержателя удовлетворяются из стоимости заложенного имущества по решению суда.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6.3.  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сумма, полученная при реализации заложенного имущества, превысит размер, необходимый для удовлетворения обеспеченных залогом требований залогодержателя, излишняя сумма подлежит перечислению в городской бюджет.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Прекращение залога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7.1. 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Залог прекращается: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прекращением обеспеченного залогом обязательства;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других случаях, предусмотренных действующим законодательством.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