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71" w:rsidRPr="00CE3A3A" w:rsidRDefault="00FF4A6E" w:rsidP="009E3071">
      <w:pPr>
        <w:spacing w:line="240" w:lineRule="auto"/>
        <w:jc w:val="center"/>
        <w:rPr>
          <w:b/>
        </w:rPr>
      </w:pPr>
      <w:r w:rsidRPr="00FF4A6E">
        <w:rPr>
          <w:noProof/>
          <w:lang w:eastAsia="ru-RU"/>
        </w:rPr>
        <w:pict>
          <v:rect id="_x0000_s1052" style="position:absolute;left:0;text-align:left;margin-left:-19.9pt;margin-top:1.5pt;width:520.5pt;height:146.55pt;z-index:-251644928" stroked="f"/>
        </w:pict>
      </w:r>
      <w:r w:rsidRPr="00FF4A6E">
        <w:rPr>
          <w:noProof/>
          <w:lang w:eastAsia="ru-RU"/>
        </w:rPr>
        <w:pict>
          <v:rect id="_x0000_s1051" style="position:absolute;left:0;text-align:left;margin-left:-28.9pt;margin-top:1.5pt;width:534pt;height:140.55pt;z-index:-251645952" stroked="f"/>
        </w:pict>
      </w:r>
      <w:r w:rsidRPr="00FF4A6E">
        <w:rPr>
          <w:noProof/>
          <w:lang w:eastAsia="ru-RU"/>
        </w:rPr>
        <w:pict>
          <v:rect id="_x0000_s1050" style="position:absolute;left:0;text-align:left;margin-left:-28.9pt;margin-top:1.5pt;width:534pt;height:146.55pt;z-index:-251646976" stroked="f"/>
        </w:pict>
      </w:r>
      <w:r w:rsidRPr="00FF4A6E">
        <w:rPr>
          <w:noProof/>
          <w:lang w:eastAsia="ru-RU"/>
        </w:rPr>
        <w:pict>
          <v:rect id="_x0000_s1049" style="position:absolute;left:0;text-align:left;margin-left:-5.65pt;margin-top:1.5pt;width:506.25pt;height:140.55pt;z-index:-251648000" stroked="f"/>
        </w:pict>
      </w:r>
      <w:r w:rsidRPr="00FF4A6E">
        <w:rPr>
          <w:noProof/>
          <w:lang w:eastAsia="ru-RU"/>
        </w:rPr>
        <w:pict>
          <v:rect id="_x0000_s1048" style="position:absolute;left:0;text-align:left;margin-left:-33.4pt;margin-top:1.5pt;width:534pt;height:133.2pt;z-index:-251649024" stroked="f"/>
        </w:pict>
      </w:r>
      <w:r w:rsidRPr="00FF4A6E">
        <w:rPr>
          <w:noProof/>
          <w:lang w:eastAsia="ru-RU"/>
        </w:rPr>
        <w:pict>
          <v:rect id="_x0000_s1047" style="position:absolute;left:0;text-align:left;margin-left:-40.15pt;margin-top:1.5pt;width:545.25pt;height:140.85pt;z-index:-251650048" stroked="f"/>
        </w:pict>
      </w:r>
      <w:r w:rsidRPr="00FF4A6E">
        <w:rPr>
          <w:noProof/>
          <w:lang w:eastAsia="ru-RU"/>
        </w:rPr>
        <w:pict>
          <v:rect id="_x0000_s1046" style="position:absolute;left:0;text-align:left;margin-left:-28.9pt;margin-top:1.5pt;width:529.5pt;height:133.05pt;z-index:-251651072" stroked="f"/>
        </w:pict>
      </w:r>
      <w:r w:rsidRPr="00FF4A6E">
        <w:rPr>
          <w:noProof/>
          <w:lang w:eastAsia="ru-RU"/>
        </w:rPr>
        <w:pict>
          <v:rect id="_x0000_s1045" style="position:absolute;left:0;text-align:left;margin-left:-12.4pt;margin-top:1.5pt;width:513pt;height:133.05pt;z-index:-251652096" stroked="f"/>
        </w:pict>
      </w:r>
      <w:r w:rsidRPr="00FF4A6E">
        <w:rPr>
          <w:noProof/>
          <w:lang w:eastAsia="ru-RU"/>
        </w:rPr>
        <w:pict>
          <v:rect id="_x0000_s1044" style="position:absolute;left:0;text-align:left;margin-left:-40.15pt;margin-top:1.5pt;width:549pt;height:140.85pt;z-index:-251653120" stroked="f"/>
        </w:pict>
      </w:r>
      <w:r w:rsidRPr="00FF4A6E">
        <w:rPr>
          <w:noProof/>
          <w:lang w:eastAsia="ru-RU"/>
        </w:rPr>
        <w:pict>
          <v:rect id="_x0000_s1043" style="position:absolute;left:0;text-align:left;margin-left:-28.9pt;margin-top:5.55pt;width:537.75pt;height:136.65pt;z-index:-251654144" stroked="f"/>
        </w:pict>
      </w:r>
      <w:r w:rsidR="009E3071">
        <w:rPr>
          <w:noProof/>
          <w:lang w:eastAsia="ru-RU"/>
        </w:rPr>
        <w:drawing>
          <wp:anchor distT="0" distB="0" distL="114300" distR="114300" simplePos="0" relativeHeight="251661312" behindDoc="1" locked="0" layoutInCell="1" allowOverlap="1">
            <wp:simplePos x="0" y="0"/>
            <wp:positionH relativeFrom="column">
              <wp:posOffset>2790825</wp:posOffset>
            </wp:positionH>
            <wp:positionV relativeFrom="paragraph">
              <wp:posOffset>-571500</wp:posOffset>
            </wp:positionV>
            <wp:extent cx="571500" cy="590550"/>
            <wp:effectExtent l="19050" t="0" r="0" b="0"/>
            <wp:wrapNone/>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71500" cy="590550"/>
                    </a:xfrm>
                    <a:prstGeom prst="rect">
                      <a:avLst/>
                    </a:prstGeom>
                    <a:noFill/>
                    <a:ln w="9525">
                      <a:noFill/>
                      <a:miter lim="800000"/>
                      <a:headEnd/>
                      <a:tailEnd/>
                    </a:ln>
                  </pic:spPr>
                </pic:pic>
              </a:graphicData>
            </a:graphic>
          </wp:anchor>
        </w:drawing>
      </w:r>
      <w:r w:rsidR="009E3071" w:rsidRPr="00CE3A3A">
        <w:rPr>
          <w:b/>
          <w:sz w:val="32"/>
          <w:szCs w:val="32"/>
        </w:rPr>
        <w:t>БЛАГОВЕЩЕНСКАЯ ГОРОДСКАЯ ДУМА</w:t>
      </w:r>
    </w:p>
    <w:p w:rsidR="009E3071" w:rsidRPr="00CE3A3A" w:rsidRDefault="009E3071" w:rsidP="009E3071">
      <w:pPr>
        <w:spacing w:line="240" w:lineRule="auto"/>
        <w:jc w:val="center"/>
        <w:rPr>
          <w:sz w:val="30"/>
          <w:szCs w:val="30"/>
        </w:rPr>
      </w:pPr>
      <w:r w:rsidRPr="00CE3A3A">
        <w:rPr>
          <w:sz w:val="30"/>
          <w:szCs w:val="30"/>
        </w:rPr>
        <w:t>Амурской области</w:t>
      </w:r>
    </w:p>
    <w:p w:rsidR="009E3071" w:rsidRPr="00CE3A3A" w:rsidRDefault="009E3071" w:rsidP="009E3071">
      <w:pPr>
        <w:spacing w:line="240" w:lineRule="auto"/>
        <w:jc w:val="center"/>
      </w:pPr>
      <w:r>
        <w:t>(шестой</w:t>
      </w:r>
      <w:r w:rsidRPr="00CE3A3A">
        <w:t xml:space="preserve"> созыв)</w:t>
      </w:r>
    </w:p>
    <w:p w:rsidR="009E3071" w:rsidRPr="00CE3A3A" w:rsidRDefault="009E3071" w:rsidP="009E3071">
      <w:pPr>
        <w:spacing w:line="240" w:lineRule="auto"/>
        <w:jc w:val="center"/>
      </w:pPr>
    </w:p>
    <w:p w:rsidR="009E3071" w:rsidRPr="000F29F2" w:rsidRDefault="009E3071" w:rsidP="009E3071">
      <w:pPr>
        <w:spacing w:line="240" w:lineRule="auto"/>
        <w:jc w:val="center"/>
        <w:rPr>
          <w:b/>
          <w:sz w:val="38"/>
          <w:szCs w:val="38"/>
        </w:rPr>
      </w:pPr>
      <w:r w:rsidRPr="000F29F2">
        <w:rPr>
          <w:b/>
          <w:sz w:val="38"/>
          <w:szCs w:val="38"/>
        </w:rPr>
        <w:t>РЕШЕНИЕ</w:t>
      </w:r>
    </w:p>
    <w:p w:rsidR="009E3071" w:rsidRDefault="009E3071" w:rsidP="009E3071">
      <w:pPr>
        <w:spacing w:line="240" w:lineRule="auto"/>
        <w:jc w:val="both"/>
      </w:pPr>
    </w:p>
    <w:p w:rsidR="009E3071" w:rsidRPr="009E7AD5" w:rsidRDefault="009E3071" w:rsidP="009E3071">
      <w:pPr>
        <w:spacing w:line="240" w:lineRule="auto"/>
      </w:pPr>
      <w:r w:rsidRPr="009E3071">
        <w:rPr>
          <w:u w:val="single"/>
        </w:rPr>
        <w:t xml:space="preserve">28.01.2016 </w:t>
      </w:r>
      <w:r>
        <w:t xml:space="preserve">                                                                                                          </w:t>
      </w:r>
      <w:r w:rsidRPr="009E3071">
        <w:rPr>
          <w:u w:val="single"/>
        </w:rPr>
        <w:t xml:space="preserve">№ 18/15  </w:t>
      </w:r>
      <w:r w:rsidRPr="009D492E">
        <w:rPr>
          <w:u w:val="single"/>
        </w:rPr>
        <w:t xml:space="preserve">                                                                                                       </w:t>
      </w:r>
    </w:p>
    <w:p w:rsidR="009E3071" w:rsidRDefault="009E3071" w:rsidP="009E3071">
      <w:pPr>
        <w:spacing w:line="240" w:lineRule="auto"/>
        <w:ind w:firstLine="708"/>
      </w:pPr>
      <w:r>
        <w:t xml:space="preserve">                                               г. Благовещенск</w:t>
      </w:r>
    </w:p>
    <w:p w:rsidR="009E3071" w:rsidRDefault="009E3071" w:rsidP="009E3071">
      <w:pPr>
        <w:spacing w:line="240" w:lineRule="auto"/>
        <w:ind w:right="57"/>
        <w:rPr>
          <w:rFonts w:eastAsia="Times New Roman"/>
          <w:szCs w:val="24"/>
          <w:lang w:eastAsia="ru-RU"/>
        </w:rPr>
      </w:pPr>
    </w:p>
    <w:p w:rsidR="009E3071" w:rsidRDefault="009E3071" w:rsidP="009E3071">
      <w:pPr>
        <w:spacing w:line="240" w:lineRule="auto"/>
        <w:ind w:right="57"/>
        <w:rPr>
          <w:rFonts w:eastAsia="Times New Roman"/>
          <w:szCs w:val="24"/>
          <w:lang w:eastAsia="ru-RU"/>
        </w:rPr>
      </w:pPr>
    </w:p>
    <w:p w:rsidR="00EB721B" w:rsidRPr="00EB721B" w:rsidRDefault="00EB721B" w:rsidP="009E3071">
      <w:pPr>
        <w:spacing w:line="240" w:lineRule="auto"/>
        <w:ind w:right="57"/>
        <w:rPr>
          <w:rFonts w:eastAsia="Times New Roman"/>
          <w:szCs w:val="24"/>
          <w:lang w:eastAsia="ru-RU"/>
        </w:rPr>
      </w:pPr>
      <w:r w:rsidRPr="00EB721B">
        <w:rPr>
          <w:rFonts w:eastAsia="Times New Roman"/>
          <w:szCs w:val="24"/>
          <w:lang w:eastAsia="ru-RU"/>
        </w:rPr>
        <w:t>Об обращении в Правительство</w:t>
      </w:r>
    </w:p>
    <w:p w:rsidR="00EB721B" w:rsidRPr="00EB721B" w:rsidRDefault="00EB721B" w:rsidP="009E3071">
      <w:pPr>
        <w:spacing w:line="240" w:lineRule="auto"/>
        <w:ind w:right="57"/>
        <w:rPr>
          <w:rFonts w:eastAsia="Times New Roman"/>
          <w:szCs w:val="24"/>
          <w:lang w:eastAsia="ru-RU"/>
        </w:rPr>
      </w:pPr>
      <w:r w:rsidRPr="00EB721B">
        <w:rPr>
          <w:rFonts w:eastAsia="Times New Roman"/>
          <w:szCs w:val="24"/>
          <w:lang w:eastAsia="ru-RU"/>
        </w:rPr>
        <w:t xml:space="preserve">Амурской области </w:t>
      </w:r>
    </w:p>
    <w:p w:rsidR="00EB721B" w:rsidRPr="00EB721B" w:rsidRDefault="00EB721B" w:rsidP="00EB721B">
      <w:pPr>
        <w:spacing w:line="240" w:lineRule="auto"/>
        <w:ind w:left="170" w:right="57"/>
        <w:rPr>
          <w:rFonts w:eastAsia="Times New Roman"/>
          <w:szCs w:val="24"/>
          <w:lang w:eastAsia="ru-RU"/>
        </w:rPr>
      </w:pPr>
    </w:p>
    <w:p w:rsidR="00EB721B" w:rsidRPr="00EB721B" w:rsidRDefault="00EB721B" w:rsidP="00F15273">
      <w:pPr>
        <w:spacing w:line="240" w:lineRule="auto"/>
        <w:ind w:left="170" w:right="57" w:firstLine="709"/>
        <w:jc w:val="both"/>
        <w:rPr>
          <w:rFonts w:eastAsia="Times New Roman"/>
          <w:szCs w:val="24"/>
          <w:lang w:eastAsia="ru-RU"/>
        </w:rPr>
      </w:pPr>
    </w:p>
    <w:p w:rsidR="00106D36" w:rsidRDefault="00EB721B" w:rsidP="009E3071">
      <w:pPr>
        <w:spacing w:line="240" w:lineRule="auto"/>
        <w:ind w:right="57" w:firstLine="708"/>
        <w:jc w:val="both"/>
        <w:rPr>
          <w:rFonts w:eastAsia="Times New Roman"/>
          <w:szCs w:val="24"/>
          <w:lang w:eastAsia="ru-RU"/>
        </w:rPr>
      </w:pPr>
      <w:r w:rsidRPr="00EB721B">
        <w:rPr>
          <w:rFonts w:eastAsia="Times New Roman"/>
          <w:szCs w:val="24"/>
          <w:lang w:eastAsia="ru-RU"/>
        </w:rPr>
        <w:t xml:space="preserve">Рассмотрев обращение в Правительство Амурской области по вопросу </w:t>
      </w:r>
      <w:r w:rsidR="00F15273">
        <w:t xml:space="preserve">повышения размера социальной поддержки работающим гражданам на частичную оплату стоимости путевок в загородные лагеря, </w:t>
      </w:r>
      <w:r w:rsidRPr="00EB721B">
        <w:rPr>
          <w:rFonts w:eastAsia="Times New Roman"/>
          <w:szCs w:val="24"/>
          <w:lang w:eastAsia="ru-RU"/>
        </w:rPr>
        <w:t xml:space="preserve">на основании статьи 20 Устава муниципального образования города Благовещенска, учитывая заключение комитета Благовещенской городской Думы по бюджету, финансам и налогам, Благовещенская городская Дума </w:t>
      </w:r>
    </w:p>
    <w:p w:rsidR="00EB721B" w:rsidRPr="009E3071" w:rsidRDefault="00EB721B" w:rsidP="009E3071">
      <w:pPr>
        <w:spacing w:line="240" w:lineRule="auto"/>
        <w:ind w:right="57"/>
        <w:jc w:val="both"/>
      </w:pPr>
      <w:r w:rsidRPr="00EB721B">
        <w:rPr>
          <w:rFonts w:eastAsia="Times New Roman"/>
          <w:b/>
          <w:bCs/>
          <w:szCs w:val="24"/>
          <w:lang w:eastAsia="ru-RU"/>
        </w:rPr>
        <w:t>решила:</w:t>
      </w:r>
    </w:p>
    <w:p w:rsidR="00EB721B" w:rsidRPr="00EB721B" w:rsidRDefault="00EB721B" w:rsidP="009E3071">
      <w:pPr>
        <w:spacing w:line="240" w:lineRule="auto"/>
        <w:ind w:right="57" w:firstLine="708"/>
        <w:jc w:val="both"/>
        <w:rPr>
          <w:rFonts w:eastAsia="Times New Roman"/>
          <w:szCs w:val="24"/>
          <w:lang w:eastAsia="ru-RU"/>
        </w:rPr>
      </w:pPr>
      <w:r w:rsidRPr="00EB721B">
        <w:rPr>
          <w:rFonts w:eastAsia="Times New Roman"/>
          <w:szCs w:val="24"/>
          <w:lang w:eastAsia="ru-RU"/>
        </w:rPr>
        <w:t xml:space="preserve">1. Принять </w:t>
      </w:r>
      <w:r w:rsidR="009E3071">
        <w:rPr>
          <w:rFonts w:eastAsia="Times New Roman"/>
          <w:szCs w:val="24"/>
          <w:lang w:eastAsia="ru-RU"/>
        </w:rPr>
        <w:t xml:space="preserve">прилагаемое </w:t>
      </w:r>
      <w:r w:rsidRPr="00EB721B">
        <w:rPr>
          <w:rFonts w:eastAsia="Times New Roman"/>
          <w:szCs w:val="24"/>
          <w:lang w:eastAsia="ru-RU"/>
        </w:rPr>
        <w:t>обращение в Правительств</w:t>
      </w:r>
      <w:r w:rsidR="009E3071">
        <w:rPr>
          <w:rFonts w:eastAsia="Times New Roman"/>
          <w:szCs w:val="24"/>
          <w:lang w:eastAsia="ru-RU"/>
        </w:rPr>
        <w:t>о Амурской области</w:t>
      </w:r>
      <w:r w:rsidRPr="00EB721B">
        <w:rPr>
          <w:rFonts w:eastAsia="Times New Roman"/>
          <w:szCs w:val="24"/>
          <w:lang w:eastAsia="ru-RU"/>
        </w:rPr>
        <w:t xml:space="preserve">.  </w:t>
      </w:r>
    </w:p>
    <w:p w:rsidR="00EB721B" w:rsidRPr="00EB721B" w:rsidRDefault="00FB106D" w:rsidP="009E3071">
      <w:pPr>
        <w:spacing w:line="240" w:lineRule="auto"/>
        <w:ind w:right="57" w:firstLine="708"/>
        <w:jc w:val="both"/>
        <w:rPr>
          <w:rFonts w:eastAsia="Times New Roman"/>
          <w:szCs w:val="24"/>
          <w:lang w:eastAsia="ru-RU"/>
        </w:rPr>
      </w:pPr>
      <w:r>
        <w:rPr>
          <w:rFonts w:eastAsia="Times New Roman"/>
          <w:szCs w:val="24"/>
          <w:lang w:eastAsia="ru-RU"/>
        </w:rPr>
        <w:t xml:space="preserve">2. </w:t>
      </w:r>
      <w:r w:rsidR="00EB721B" w:rsidRPr="00EB721B">
        <w:rPr>
          <w:rFonts w:eastAsia="Times New Roman"/>
          <w:szCs w:val="24"/>
          <w:lang w:eastAsia="ru-RU"/>
        </w:rPr>
        <w:t xml:space="preserve">Направить настоящее решение и текст обращения в Правительство Амурской </w:t>
      </w:r>
      <w:r w:rsidR="00F15273">
        <w:rPr>
          <w:rFonts w:eastAsia="Times New Roman"/>
          <w:szCs w:val="24"/>
          <w:lang w:eastAsia="ru-RU"/>
        </w:rPr>
        <w:t>области</w:t>
      </w:r>
      <w:r w:rsidR="00EB721B" w:rsidRPr="00EB721B">
        <w:rPr>
          <w:rFonts w:eastAsia="Times New Roman"/>
          <w:szCs w:val="24"/>
          <w:lang w:eastAsia="ru-RU"/>
        </w:rPr>
        <w:t>.</w:t>
      </w:r>
    </w:p>
    <w:p w:rsidR="00EB721B" w:rsidRPr="00EB721B" w:rsidRDefault="009E3071" w:rsidP="009E3071">
      <w:pPr>
        <w:tabs>
          <w:tab w:val="left" w:pos="1276"/>
        </w:tabs>
        <w:spacing w:line="240" w:lineRule="auto"/>
        <w:ind w:right="57"/>
        <w:jc w:val="both"/>
        <w:rPr>
          <w:rFonts w:eastAsia="Times New Roman"/>
          <w:szCs w:val="24"/>
          <w:lang w:eastAsia="ru-RU"/>
        </w:rPr>
      </w:pPr>
      <w:r>
        <w:rPr>
          <w:rFonts w:eastAsia="Times New Roman"/>
          <w:szCs w:val="24"/>
          <w:lang w:eastAsia="ru-RU"/>
        </w:rPr>
        <w:t xml:space="preserve">          </w:t>
      </w:r>
      <w:r w:rsidR="00FB106D">
        <w:rPr>
          <w:rFonts w:eastAsia="Times New Roman"/>
          <w:szCs w:val="24"/>
          <w:lang w:eastAsia="ru-RU"/>
        </w:rPr>
        <w:t xml:space="preserve">3. </w:t>
      </w:r>
      <w:r w:rsidR="00EB721B" w:rsidRPr="00EB721B">
        <w:rPr>
          <w:rFonts w:eastAsia="Times New Roman"/>
          <w:szCs w:val="24"/>
          <w:lang w:eastAsia="ru-RU"/>
        </w:rPr>
        <w:t>Настоящее решение вступает в силу со дня его подписания.</w:t>
      </w:r>
    </w:p>
    <w:p w:rsidR="00EB721B" w:rsidRPr="00EB721B" w:rsidRDefault="00EB721B" w:rsidP="009E3071">
      <w:pPr>
        <w:spacing w:line="240" w:lineRule="auto"/>
        <w:ind w:right="57" w:firstLine="879"/>
        <w:jc w:val="both"/>
        <w:rPr>
          <w:rFonts w:eastAsia="Times New Roman"/>
          <w:szCs w:val="24"/>
          <w:lang w:eastAsia="ru-RU"/>
        </w:rPr>
      </w:pPr>
    </w:p>
    <w:p w:rsidR="00EB721B" w:rsidRPr="00EB721B" w:rsidRDefault="00EB721B" w:rsidP="009E3071">
      <w:pPr>
        <w:spacing w:line="240" w:lineRule="auto"/>
        <w:ind w:right="57" w:firstLine="879"/>
        <w:jc w:val="both"/>
        <w:rPr>
          <w:rFonts w:eastAsia="Times New Roman"/>
          <w:szCs w:val="24"/>
          <w:lang w:eastAsia="ru-RU"/>
        </w:rPr>
      </w:pPr>
    </w:p>
    <w:p w:rsidR="009170C3" w:rsidRDefault="009E3071" w:rsidP="009E3071">
      <w:pPr>
        <w:spacing w:line="240" w:lineRule="auto"/>
        <w:ind w:right="57"/>
        <w:jc w:val="both"/>
        <w:rPr>
          <w:rFonts w:eastAsia="Times New Roman"/>
          <w:szCs w:val="24"/>
          <w:lang w:eastAsia="ru-RU"/>
        </w:rPr>
      </w:pPr>
      <w:r>
        <w:rPr>
          <w:rFonts w:eastAsia="Times New Roman"/>
          <w:szCs w:val="24"/>
          <w:lang w:eastAsia="ru-RU"/>
        </w:rPr>
        <w:t>Председатель</w:t>
      </w:r>
      <w:r w:rsidR="00FB106D">
        <w:rPr>
          <w:rFonts w:eastAsia="Times New Roman"/>
          <w:szCs w:val="24"/>
          <w:lang w:eastAsia="ru-RU"/>
        </w:rPr>
        <w:t xml:space="preserve"> </w:t>
      </w:r>
      <w:proofErr w:type="gramStart"/>
      <w:r w:rsidR="00EB721B" w:rsidRPr="00EB721B">
        <w:rPr>
          <w:rFonts w:eastAsia="Times New Roman"/>
          <w:szCs w:val="24"/>
          <w:lang w:eastAsia="ru-RU"/>
        </w:rPr>
        <w:t>Благовещенской</w:t>
      </w:r>
      <w:proofErr w:type="gramEnd"/>
      <w:r w:rsidR="00EB721B" w:rsidRPr="00EB721B">
        <w:rPr>
          <w:rFonts w:eastAsia="Times New Roman"/>
          <w:szCs w:val="24"/>
          <w:lang w:eastAsia="ru-RU"/>
        </w:rPr>
        <w:t xml:space="preserve"> </w:t>
      </w:r>
    </w:p>
    <w:p w:rsidR="00EB721B" w:rsidRPr="00EB721B" w:rsidRDefault="00FB106D" w:rsidP="009170C3">
      <w:pPr>
        <w:spacing w:line="240" w:lineRule="auto"/>
        <w:ind w:right="57" w:firstLine="170"/>
        <w:jc w:val="both"/>
        <w:rPr>
          <w:rFonts w:eastAsia="Times New Roman"/>
          <w:szCs w:val="24"/>
          <w:lang w:eastAsia="ru-RU"/>
        </w:rPr>
      </w:pPr>
      <w:r>
        <w:rPr>
          <w:rFonts w:eastAsia="Times New Roman"/>
          <w:szCs w:val="24"/>
          <w:lang w:eastAsia="ru-RU"/>
        </w:rPr>
        <w:t xml:space="preserve">          </w:t>
      </w:r>
      <w:r w:rsidR="00EB721B" w:rsidRPr="00EB721B">
        <w:rPr>
          <w:rFonts w:eastAsia="Times New Roman"/>
          <w:szCs w:val="24"/>
          <w:lang w:eastAsia="ru-RU"/>
        </w:rPr>
        <w:t xml:space="preserve">городской Думы                                     </w:t>
      </w:r>
      <w:r>
        <w:rPr>
          <w:rFonts w:eastAsia="Times New Roman"/>
          <w:szCs w:val="24"/>
          <w:lang w:eastAsia="ru-RU"/>
        </w:rPr>
        <w:t xml:space="preserve">                                      </w:t>
      </w:r>
      <w:r w:rsidR="009E3071">
        <w:rPr>
          <w:rFonts w:eastAsia="Times New Roman"/>
          <w:szCs w:val="24"/>
          <w:lang w:eastAsia="ru-RU"/>
        </w:rPr>
        <w:t xml:space="preserve">  </w:t>
      </w:r>
      <w:r w:rsidR="00EB721B" w:rsidRPr="00EB721B">
        <w:rPr>
          <w:rFonts w:eastAsia="Times New Roman"/>
          <w:szCs w:val="24"/>
          <w:lang w:eastAsia="ru-RU"/>
        </w:rPr>
        <w:t xml:space="preserve"> </w:t>
      </w:r>
      <w:r w:rsidR="00F15273">
        <w:rPr>
          <w:rFonts w:eastAsia="Times New Roman"/>
          <w:szCs w:val="24"/>
          <w:lang w:eastAsia="ru-RU"/>
        </w:rPr>
        <w:t>С.В. Попов</w:t>
      </w:r>
    </w:p>
    <w:p w:rsidR="00EB721B" w:rsidRPr="00EB721B" w:rsidRDefault="00EB721B" w:rsidP="00EB721B">
      <w:pPr>
        <w:spacing w:line="240" w:lineRule="auto"/>
        <w:ind w:left="170" w:right="57" w:firstLine="709"/>
        <w:jc w:val="both"/>
        <w:rPr>
          <w:rFonts w:eastAsia="Times New Roman"/>
          <w:szCs w:val="24"/>
          <w:lang w:eastAsia="ru-RU"/>
        </w:rPr>
      </w:pPr>
    </w:p>
    <w:p w:rsidR="00EB721B" w:rsidRPr="00EB721B" w:rsidRDefault="00EB721B" w:rsidP="00EB721B">
      <w:pPr>
        <w:spacing w:line="240" w:lineRule="auto"/>
        <w:ind w:left="170" w:right="57" w:firstLine="709"/>
        <w:jc w:val="both"/>
        <w:rPr>
          <w:rFonts w:eastAsia="Times New Roman"/>
          <w:szCs w:val="24"/>
          <w:lang w:eastAsia="ru-RU"/>
        </w:rPr>
      </w:pPr>
    </w:p>
    <w:p w:rsidR="00EB721B" w:rsidRPr="00EB721B" w:rsidRDefault="00EB721B" w:rsidP="00EB721B">
      <w:pPr>
        <w:spacing w:line="240" w:lineRule="auto"/>
        <w:ind w:left="170" w:right="57" w:firstLine="709"/>
        <w:jc w:val="both"/>
        <w:rPr>
          <w:rFonts w:eastAsia="Times New Roman"/>
          <w:szCs w:val="24"/>
          <w:lang w:eastAsia="ru-RU"/>
        </w:rPr>
      </w:pPr>
    </w:p>
    <w:p w:rsidR="00EB721B" w:rsidRPr="00EB721B" w:rsidRDefault="00EB721B" w:rsidP="00EB721B">
      <w:pPr>
        <w:spacing w:line="240" w:lineRule="auto"/>
        <w:ind w:left="170" w:right="57" w:firstLine="709"/>
        <w:jc w:val="both"/>
        <w:rPr>
          <w:rFonts w:eastAsia="Times New Roman"/>
          <w:szCs w:val="24"/>
          <w:lang w:eastAsia="ru-RU"/>
        </w:rPr>
      </w:pPr>
    </w:p>
    <w:p w:rsidR="00EB721B" w:rsidRPr="00EB721B" w:rsidRDefault="00EB721B" w:rsidP="00EB721B">
      <w:pPr>
        <w:spacing w:line="240" w:lineRule="auto"/>
        <w:ind w:left="170" w:right="57" w:firstLine="709"/>
        <w:jc w:val="both"/>
        <w:rPr>
          <w:rFonts w:eastAsia="Times New Roman"/>
          <w:szCs w:val="24"/>
          <w:lang w:eastAsia="ru-RU"/>
        </w:rPr>
      </w:pPr>
    </w:p>
    <w:p w:rsidR="00EB721B" w:rsidRPr="00EB721B" w:rsidRDefault="00EB721B" w:rsidP="00EB721B">
      <w:pPr>
        <w:spacing w:line="240" w:lineRule="auto"/>
        <w:ind w:left="170" w:right="57" w:firstLine="709"/>
        <w:jc w:val="both"/>
        <w:rPr>
          <w:rFonts w:eastAsia="Times New Roman"/>
          <w:szCs w:val="24"/>
          <w:lang w:eastAsia="ru-RU"/>
        </w:rPr>
      </w:pPr>
    </w:p>
    <w:p w:rsidR="00EB721B" w:rsidRPr="00EB721B" w:rsidRDefault="00EB721B" w:rsidP="00EB721B">
      <w:pPr>
        <w:spacing w:line="240" w:lineRule="auto"/>
        <w:ind w:left="170" w:right="57" w:firstLine="709"/>
        <w:jc w:val="both"/>
        <w:rPr>
          <w:rFonts w:eastAsia="Times New Roman"/>
          <w:szCs w:val="24"/>
          <w:lang w:eastAsia="ru-RU"/>
        </w:rPr>
      </w:pPr>
    </w:p>
    <w:p w:rsidR="00EB721B" w:rsidRDefault="00EB721B" w:rsidP="00EB721B">
      <w:pPr>
        <w:spacing w:line="240" w:lineRule="auto"/>
        <w:ind w:left="170" w:right="57" w:firstLine="709"/>
        <w:jc w:val="both"/>
        <w:rPr>
          <w:rFonts w:eastAsia="Times New Roman"/>
          <w:szCs w:val="24"/>
          <w:lang w:eastAsia="ru-RU"/>
        </w:rPr>
      </w:pPr>
    </w:p>
    <w:p w:rsidR="00F15273" w:rsidRDefault="00F15273" w:rsidP="00EB721B">
      <w:pPr>
        <w:spacing w:line="240" w:lineRule="auto"/>
        <w:ind w:left="170" w:right="57" w:firstLine="709"/>
        <w:jc w:val="both"/>
        <w:rPr>
          <w:rFonts w:eastAsia="Times New Roman"/>
          <w:szCs w:val="24"/>
          <w:lang w:eastAsia="ru-RU"/>
        </w:rPr>
      </w:pPr>
    </w:p>
    <w:p w:rsidR="00F15273" w:rsidRDefault="00F15273" w:rsidP="00106D36">
      <w:pPr>
        <w:spacing w:line="240" w:lineRule="auto"/>
        <w:ind w:right="57"/>
        <w:jc w:val="both"/>
        <w:rPr>
          <w:rFonts w:eastAsia="Times New Roman"/>
          <w:szCs w:val="24"/>
          <w:lang w:eastAsia="ru-RU"/>
        </w:rPr>
      </w:pPr>
    </w:p>
    <w:p w:rsidR="00106D36" w:rsidRDefault="00106D36" w:rsidP="00106D36">
      <w:pPr>
        <w:spacing w:line="240" w:lineRule="auto"/>
        <w:ind w:right="57"/>
        <w:jc w:val="both"/>
        <w:rPr>
          <w:rFonts w:eastAsia="Times New Roman"/>
          <w:szCs w:val="24"/>
          <w:lang w:eastAsia="ru-RU"/>
        </w:rPr>
      </w:pPr>
    </w:p>
    <w:p w:rsidR="00FB106D" w:rsidRDefault="00FB106D" w:rsidP="00106D36">
      <w:pPr>
        <w:spacing w:line="240" w:lineRule="auto"/>
        <w:ind w:right="57"/>
        <w:jc w:val="both"/>
        <w:rPr>
          <w:rFonts w:eastAsia="Times New Roman"/>
          <w:szCs w:val="24"/>
          <w:lang w:eastAsia="ru-RU"/>
        </w:rPr>
      </w:pPr>
    </w:p>
    <w:p w:rsidR="009E3071" w:rsidRDefault="009E3071" w:rsidP="00106D36">
      <w:pPr>
        <w:spacing w:line="240" w:lineRule="auto"/>
        <w:ind w:right="57"/>
        <w:jc w:val="both"/>
        <w:rPr>
          <w:rFonts w:eastAsia="Times New Roman"/>
          <w:szCs w:val="24"/>
          <w:lang w:eastAsia="ru-RU"/>
        </w:rPr>
      </w:pPr>
    </w:p>
    <w:p w:rsidR="009E3071" w:rsidRPr="00EB721B" w:rsidRDefault="009E3071" w:rsidP="00106D36">
      <w:pPr>
        <w:spacing w:line="240" w:lineRule="auto"/>
        <w:ind w:right="57"/>
        <w:jc w:val="both"/>
        <w:rPr>
          <w:rFonts w:eastAsia="Times New Roman"/>
          <w:szCs w:val="24"/>
          <w:lang w:eastAsia="ru-RU"/>
        </w:rPr>
      </w:pPr>
    </w:p>
    <w:p w:rsidR="00EB721B" w:rsidRPr="00EB721B" w:rsidRDefault="00EB721B" w:rsidP="00EB721B">
      <w:pPr>
        <w:spacing w:line="240" w:lineRule="auto"/>
        <w:ind w:firstLine="284"/>
        <w:rPr>
          <w:rFonts w:eastAsia="Times New Roman"/>
          <w:sz w:val="24"/>
          <w:szCs w:val="24"/>
          <w:lang w:eastAsia="ru-RU"/>
        </w:rPr>
      </w:pPr>
    </w:p>
    <w:p w:rsidR="00EB721B" w:rsidRDefault="00FF4A6E" w:rsidP="00EB721B">
      <w:pPr>
        <w:jc w:val="right"/>
      </w:pPr>
      <w:r>
        <w:rPr>
          <w:noProof/>
          <w:lang w:eastAsia="ru-RU"/>
        </w:rPr>
        <w:lastRenderedPageBreak/>
        <w:pict>
          <v:shapetype id="_x0000_t202" coordsize="21600,21600" o:spt="202" path="m,l,21600r21600,l21600,xe">
            <v:stroke joinstyle="miter"/>
            <v:path gradientshapeok="t" o:connecttype="rect"/>
          </v:shapetype>
          <v:shape id="Надпись 1" o:spid="_x0000_s1027" type="#_x0000_t202" style="position:absolute;left:0;text-align:left;margin-left:287.05pt;margin-top:-8.1pt;width:208.65pt;height:9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" stroked="f">
            <v:textbox>
              <w:txbxContent>
                <w:p w:rsidR="00EB721B" w:rsidRDefault="00EB721B" w:rsidP="00EB721B">
                  <w:pPr>
                    <w:spacing w:line="240" w:lineRule="auto"/>
                  </w:pPr>
                  <w:r>
                    <w:t xml:space="preserve">       Приложение</w:t>
                  </w:r>
                </w:p>
                <w:p w:rsidR="00EB721B" w:rsidRDefault="00EB721B" w:rsidP="00EB721B">
                  <w:pPr>
                    <w:spacing w:line="240" w:lineRule="auto"/>
                    <w:jc w:val="center"/>
                  </w:pPr>
                  <w:r>
                    <w:t xml:space="preserve">      к решению Благовещенской </w:t>
                  </w:r>
                </w:p>
                <w:p w:rsidR="00EB721B" w:rsidRDefault="00EB721B" w:rsidP="00EB721B">
                  <w:pPr>
                    <w:tabs>
                      <w:tab w:val="left" w:pos="567"/>
                    </w:tabs>
                    <w:spacing w:line="240" w:lineRule="auto"/>
                  </w:pPr>
                  <w:r>
                    <w:t xml:space="preserve">       городской Думы</w:t>
                  </w:r>
                </w:p>
                <w:p w:rsidR="00EB721B" w:rsidRDefault="009E3071" w:rsidP="00EB721B">
                  <w:pPr>
                    <w:tabs>
                      <w:tab w:val="left" w:pos="567"/>
                    </w:tabs>
                    <w:spacing w:line="240" w:lineRule="auto"/>
                  </w:pPr>
                  <w:r>
                    <w:t xml:space="preserve">       от 28.01.2016 № 18/15</w:t>
                  </w:r>
                </w:p>
                <w:p w:rsidR="00EB721B" w:rsidRPr="0022286A" w:rsidRDefault="00EB721B" w:rsidP="00EB721B">
                  <w:pPr>
                    <w:rPr>
                      <w:b/>
                    </w:rPr>
                  </w:pPr>
                </w:p>
              </w:txbxContent>
            </v:textbox>
          </v:shape>
        </w:pict>
      </w:r>
      <w:r w:rsidR="00FB106D">
        <w:t xml:space="preserve"> </w:t>
      </w:r>
    </w:p>
    <w:p w:rsidR="00EB721B" w:rsidRDefault="00EB721B" w:rsidP="00EB721B">
      <w:pPr>
        <w:jc w:val="right"/>
      </w:pPr>
    </w:p>
    <w:p w:rsidR="00EB721B" w:rsidRDefault="00EB721B" w:rsidP="00EB721B">
      <w:pPr>
        <w:spacing w:line="240" w:lineRule="auto"/>
      </w:pPr>
    </w:p>
    <w:p w:rsidR="00EB721B" w:rsidRDefault="00EB721B" w:rsidP="00EB721B">
      <w:pPr>
        <w:spacing w:line="240" w:lineRule="auto"/>
      </w:pPr>
    </w:p>
    <w:p w:rsidR="00EB721B" w:rsidRDefault="00EB721B" w:rsidP="008440FD">
      <w:pPr>
        <w:spacing w:line="240" w:lineRule="auto"/>
      </w:pPr>
    </w:p>
    <w:p w:rsidR="00EB721B" w:rsidRPr="002C0D55" w:rsidRDefault="00EB721B" w:rsidP="00A95A6C">
      <w:pPr>
        <w:spacing w:line="240" w:lineRule="auto"/>
        <w:jc w:val="center"/>
      </w:pPr>
      <w:r w:rsidRPr="002C0D55">
        <w:t>ОБРАЩЕНИЕ</w:t>
      </w:r>
    </w:p>
    <w:p w:rsidR="00EB721B" w:rsidRDefault="00EB721B" w:rsidP="00A95A6C">
      <w:pPr>
        <w:pStyle w:val="ConsPlusNormal"/>
        <w:tabs>
          <w:tab w:val="left" w:pos="6237"/>
        </w:tabs>
        <w:ind w:firstLine="709"/>
        <w:jc w:val="center"/>
      </w:pPr>
      <w:r>
        <w:t>в Правительство Амурской области</w:t>
      </w:r>
    </w:p>
    <w:p w:rsidR="009170C3" w:rsidRPr="009170C3" w:rsidRDefault="00FF4A6E" w:rsidP="009170C3">
      <w:pPr>
        <w:pStyle w:val="ConsPlusNormal"/>
        <w:ind w:left="170" w:right="57" w:firstLine="709"/>
        <w:jc w:val="both"/>
      </w:pPr>
      <w:r w:rsidRPr="009170C3">
        <w:fldChar w:fldCharType="begin"/>
      </w:r>
      <w:r w:rsidR="009170C3" w:rsidRPr="009170C3">
        <w:instrText xml:space="preserve"> HYPERLINK "consultantplus://offline/ref=48F921A0F5D757DA02851BE5C0339F8D5FE09DC9FB3ED8BAFA36639C5AD52E599C5A7E677CCEAA66EF84D9mFC1D" </w:instrText>
      </w:r>
      <w:r w:rsidRPr="009170C3">
        <w:fldChar w:fldCharType="separate"/>
      </w:r>
    </w:p>
    <w:p w:rsidR="009170C3" w:rsidRPr="009170C3" w:rsidRDefault="009170C3" w:rsidP="009170C3">
      <w:pPr>
        <w:pStyle w:val="ConsPlusNormal"/>
        <w:tabs>
          <w:tab w:val="left" w:pos="567"/>
        </w:tabs>
        <w:ind w:left="170" w:right="57" w:firstLine="709"/>
        <w:jc w:val="both"/>
      </w:pPr>
      <w:r w:rsidRPr="009170C3">
        <w:t xml:space="preserve">В соответствии с постановлением Правительства Амурской области от   23.03.2010 № 122 «Об организации и обеспечении отдыха и оздоровления детей и молодежи в Амурской области» </w:t>
      </w:r>
      <w:r w:rsidR="00FF4A6E" w:rsidRPr="009170C3">
        <w:fldChar w:fldCharType="end"/>
      </w:r>
      <w:r w:rsidRPr="009170C3">
        <w:t xml:space="preserve">министерство образования и науки области предоставляет бюджетам муниципальных районов и городских округов субсидии на софинансирование расходов, связанных с частичной оплатой стоимости путевок для </w:t>
      </w:r>
      <w:proofErr w:type="gramStart"/>
      <w:r w:rsidRPr="009170C3">
        <w:t>детей</w:t>
      </w:r>
      <w:proofErr w:type="gramEnd"/>
      <w:r w:rsidRPr="009170C3">
        <w:t xml:space="preserve"> работающих граждан</w:t>
      </w:r>
      <w:r w:rsidR="000D5BDE">
        <w:t xml:space="preserve"> </w:t>
      </w:r>
      <w:r w:rsidRPr="009170C3">
        <w:t>в организации отдыха и оздоровления детей в каникулярное время.</w:t>
      </w:r>
    </w:p>
    <w:p w:rsidR="009170C3" w:rsidRPr="009170C3" w:rsidRDefault="009170C3" w:rsidP="009170C3">
      <w:pPr>
        <w:pStyle w:val="ConsPlusNormal"/>
        <w:ind w:left="170" w:right="57" w:firstLine="709"/>
        <w:jc w:val="both"/>
      </w:pPr>
      <w:r w:rsidRPr="009170C3">
        <w:t xml:space="preserve">Решением областной межведомственной комиссии по оздоровлению и занятости детей и молодежи от 31.03.2015 № 1 при определении уровня частичной оплаты стоимости путевок для детей работающих граждан за счет средств субсидии из областного бюджета на указанные цели утверждена средняя стоимость путевки в детские оздоровительные лагеря в сумме 24 491 рубль на 21 день, размер компенсации составляет 10% от утвержденной стоимости. </w:t>
      </w:r>
    </w:p>
    <w:p w:rsidR="009170C3" w:rsidRDefault="009170C3" w:rsidP="009170C3">
      <w:pPr>
        <w:pStyle w:val="ConsPlusNormal"/>
        <w:ind w:left="170" w:right="57" w:firstLine="709"/>
        <w:jc w:val="both"/>
      </w:pPr>
      <w:r w:rsidRPr="009170C3">
        <w:t xml:space="preserve">Таким образом, за счет средств областного бюджета в настоящее время предусмотрена компенсация в сумме 2 449 рублей за одну путевку. </w:t>
      </w:r>
    </w:p>
    <w:p w:rsidR="009170C3" w:rsidRPr="009170C3" w:rsidRDefault="009170C3" w:rsidP="009170C3">
      <w:pPr>
        <w:pStyle w:val="ConsPlusNormal"/>
        <w:ind w:left="170" w:right="57" w:firstLine="709"/>
        <w:jc w:val="both"/>
      </w:pPr>
      <w:r w:rsidRPr="009170C3">
        <w:t xml:space="preserve">Благовещенская городская Дума предлагает повысить размер социальной поддержки работающим гражданам на частичную оплату стоимости путевок в загородные лагеря с учетом ситуации, сложившейся в экономической и социальной сферах. </w:t>
      </w:r>
    </w:p>
    <w:p w:rsidR="008440FD" w:rsidRDefault="008440FD" w:rsidP="008440FD">
      <w:pPr>
        <w:pStyle w:val="ConsPlusNormal"/>
        <w:ind w:left="170" w:right="57" w:firstLine="709"/>
        <w:jc w:val="both"/>
      </w:pPr>
      <w:r>
        <w:t>Так среднемесячная заработная плата работающих на предприятиях Амурской области (согласно данным территориального органа Федеральной службы государственной статистики по Амурской области) за 2015 год составила 31 132,61 рубль. Таким образом, на приобретение путевки для семьи, имеющей одного ребенка, потребуется около 40% от семейного бюджета.</w:t>
      </w:r>
    </w:p>
    <w:p w:rsidR="00446214" w:rsidRDefault="009170C3" w:rsidP="008440FD">
      <w:pPr>
        <w:pStyle w:val="ConsPlusNormal"/>
        <w:ind w:left="170" w:right="57" w:firstLine="709"/>
        <w:jc w:val="both"/>
      </w:pPr>
      <w:r w:rsidRPr="009170C3">
        <w:t xml:space="preserve">Согласно предварительным данным Росстата, прогноз инфляции на 2016 год составит не менее 10,2%. </w:t>
      </w:r>
    </w:p>
    <w:p w:rsidR="009170C3" w:rsidRPr="009170C3" w:rsidRDefault="009170C3" w:rsidP="009170C3">
      <w:pPr>
        <w:pStyle w:val="ConsPlusNormal"/>
        <w:ind w:left="170" w:right="57" w:firstLine="709"/>
        <w:jc w:val="both"/>
      </w:pPr>
      <w:r w:rsidRPr="009170C3">
        <w:t>Компенсация в размере 10% от стоимости путевки на текущий момент, с учетом роста уровня инфляции, не позволяет семьям, имеющим детей школьного возраста, обеспечить полноценный отдых и оздоровление детей.</w:t>
      </w:r>
    </w:p>
    <w:p w:rsidR="00EB721B" w:rsidRDefault="00B83976" w:rsidP="008440FD">
      <w:pPr>
        <w:autoSpaceDE w:val="0"/>
        <w:autoSpaceDN w:val="0"/>
        <w:adjustRightInd w:val="0"/>
        <w:spacing w:line="240" w:lineRule="auto"/>
        <w:ind w:left="170" w:right="57" w:firstLine="709"/>
        <w:jc w:val="both"/>
      </w:pPr>
      <w:r>
        <w:t xml:space="preserve">С целью более эффективного распределения средств, </w:t>
      </w:r>
      <w:r w:rsidRPr="009170C3">
        <w:t>направляемы</w:t>
      </w:r>
      <w:r>
        <w:t>х</w:t>
      </w:r>
      <w:r w:rsidRPr="009170C3">
        <w:t xml:space="preserve"> на социальную поддержку семей с детьми, а</w:t>
      </w:r>
      <w:r>
        <w:t xml:space="preserve"> также предоставления возможности семье </w:t>
      </w:r>
      <w:r w:rsidRPr="009170C3">
        <w:t>с любым уровнем достатка</w:t>
      </w:r>
      <w:r w:rsidR="00FB106D">
        <w:t xml:space="preserve"> </w:t>
      </w:r>
      <w:r w:rsidR="009170C3" w:rsidRPr="009170C3">
        <w:t>обеспечить п</w:t>
      </w:r>
      <w:r>
        <w:t xml:space="preserve">олноценный отдых своему ребенку, </w:t>
      </w:r>
      <w:r w:rsidR="009170C3" w:rsidRPr="009170C3">
        <w:t>предлагаем пересмотреть и увеличить размер компенсации на указа</w:t>
      </w:r>
      <w:r w:rsidR="00F1182B">
        <w:t>н</w:t>
      </w:r>
      <w:r w:rsidR="00446214">
        <w:t>ные цели из областного бюджета</w:t>
      </w:r>
      <w:r w:rsidR="009E3071">
        <w:t xml:space="preserve"> до 20 процентов от стоимости путевки</w:t>
      </w:r>
      <w:r w:rsidR="00446214">
        <w:t>.</w:t>
      </w:r>
      <w:bookmarkStart w:id="0" w:name="_GoBack"/>
      <w:bookmarkEnd w:id="0"/>
    </w:p>
    <w:sectPr w:rsidR="00EB721B" w:rsidSect="009E3071">
      <w:pgSz w:w="11906" w:h="16838"/>
      <w:pgMar w:top="1134" w:right="68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21B"/>
    <w:rsid w:val="000D5BDE"/>
    <w:rsid w:val="00106D36"/>
    <w:rsid w:val="001472E2"/>
    <w:rsid w:val="00206BB3"/>
    <w:rsid w:val="00223099"/>
    <w:rsid w:val="00245924"/>
    <w:rsid w:val="002E70F7"/>
    <w:rsid w:val="00370C08"/>
    <w:rsid w:val="003A5549"/>
    <w:rsid w:val="003D6476"/>
    <w:rsid w:val="00446214"/>
    <w:rsid w:val="004D75B6"/>
    <w:rsid w:val="005E4EC5"/>
    <w:rsid w:val="006049FA"/>
    <w:rsid w:val="006464BC"/>
    <w:rsid w:val="00787430"/>
    <w:rsid w:val="00806A6B"/>
    <w:rsid w:val="008440FD"/>
    <w:rsid w:val="008B6684"/>
    <w:rsid w:val="009170C3"/>
    <w:rsid w:val="00981F5D"/>
    <w:rsid w:val="009E3071"/>
    <w:rsid w:val="00A95A6C"/>
    <w:rsid w:val="00B83976"/>
    <w:rsid w:val="00BD1824"/>
    <w:rsid w:val="00CD495C"/>
    <w:rsid w:val="00EB721B"/>
    <w:rsid w:val="00F1182B"/>
    <w:rsid w:val="00F15273"/>
    <w:rsid w:val="00FB106D"/>
    <w:rsid w:val="00FF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B"/>
    <w:pPr>
      <w:spacing w:after="0" w:line="360" w:lineRule="auto"/>
    </w:pPr>
    <w:rPr>
      <w:rFonts w:ascii="Times New Roman" w:hAnsi="Times New Roman" w:cs="Times New Roman"/>
      <w:sz w:val="28"/>
      <w:szCs w:val="28"/>
    </w:rPr>
  </w:style>
  <w:style w:type="paragraph" w:styleId="2">
    <w:name w:val="heading 2"/>
    <w:basedOn w:val="a"/>
    <w:next w:val="a"/>
    <w:link w:val="20"/>
    <w:uiPriority w:val="9"/>
    <w:unhideWhenUsed/>
    <w:qFormat/>
    <w:rsid w:val="00EB72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B721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21B"/>
    <w:pPr>
      <w:autoSpaceDE w:val="0"/>
      <w:autoSpaceDN w:val="0"/>
      <w:adjustRightInd w:val="0"/>
      <w:spacing w:after="0" w:line="240" w:lineRule="auto"/>
    </w:pPr>
    <w:rPr>
      <w:rFonts w:ascii="Times New Roman" w:hAnsi="Times New Roman" w:cs="Times New Roman"/>
      <w:sz w:val="28"/>
      <w:szCs w:val="28"/>
    </w:rPr>
  </w:style>
  <w:style w:type="character" w:customStyle="1" w:styleId="20">
    <w:name w:val="Заголовок 2 Знак"/>
    <w:basedOn w:val="a0"/>
    <w:link w:val="2"/>
    <w:uiPriority w:val="9"/>
    <w:rsid w:val="00EB721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B721B"/>
    <w:rPr>
      <w:rFonts w:asciiTheme="majorHAnsi" w:eastAsiaTheme="majorEastAsia" w:hAnsiTheme="majorHAnsi" w:cstheme="majorBidi"/>
      <w:color w:val="1F4D78" w:themeColor="accent1" w:themeShade="7F"/>
      <w:sz w:val="24"/>
      <w:szCs w:val="24"/>
    </w:rPr>
  </w:style>
  <w:style w:type="paragraph" w:styleId="a3">
    <w:name w:val="Balloon Text"/>
    <w:basedOn w:val="a"/>
    <w:link w:val="a4"/>
    <w:uiPriority w:val="99"/>
    <w:semiHidden/>
    <w:unhideWhenUsed/>
    <w:rsid w:val="006049FA"/>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49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97E5-8521-41C4-AFD2-862B4A56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2016-01-27T08:47:00Z</cp:lastPrinted>
  <dcterms:created xsi:type="dcterms:W3CDTF">2016-01-13T00:15:00Z</dcterms:created>
  <dcterms:modified xsi:type="dcterms:W3CDTF">2016-01-28T04:21:00Z</dcterms:modified>
</cp:coreProperties>
</file>